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A69" w:rsidRPr="00865A69" w:rsidRDefault="00865A69" w:rsidP="00865A69">
      <w:pPr>
        <w:spacing w:after="300" w:line="240" w:lineRule="auto"/>
        <w:rPr>
          <w:rFonts w:ascii="Times New Roman" w:eastAsia="Calibri" w:hAnsi="Times New Roman" w:cs="Times New Roman"/>
          <w:b/>
          <w:bCs/>
          <w:color w:val="000000"/>
          <w:sz w:val="32"/>
          <w:szCs w:val="32"/>
        </w:rPr>
      </w:pPr>
      <w:r w:rsidRPr="00865A69">
        <w:rPr>
          <w:rFonts w:ascii="Times New Roman" w:eastAsia="Calibri" w:hAnsi="Times New Roman" w:cs="Times New Roman"/>
          <w:b/>
          <w:bCs/>
          <w:color w:val="000000"/>
          <w:sz w:val="32"/>
          <w:szCs w:val="32"/>
        </w:rPr>
        <w:t>Nuclear Medicine / Diagnostic Radiologist Specialty Physician</w:t>
      </w:r>
    </w:p>
    <w:p w:rsidR="00865A69" w:rsidRPr="00865A69" w:rsidRDefault="00865A69" w:rsidP="00865A69">
      <w:pPr>
        <w:spacing w:after="300" w:line="240" w:lineRule="auto"/>
        <w:rPr>
          <w:rFonts w:ascii="Arial" w:eastAsia="Calibri" w:hAnsi="Arial" w:cs="Arial"/>
          <w:color w:val="000000"/>
          <w:sz w:val="21"/>
          <w:szCs w:val="21"/>
        </w:rPr>
      </w:pPr>
      <w:r w:rsidRPr="00865A69">
        <w:rPr>
          <w:rFonts w:ascii="Arial" w:eastAsia="Calibri" w:hAnsi="Arial" w:cs="Arial"/>
          <w:b/>
          <w:bCs/>
          <w:color w:val="000000"/>
          <w:sz w:val="21"/>
          <w:szCs w:val="21"/>
        </w:rPr>
        <w:t>Description</w:t>
      </w:r>
      <w:r w:rsidRPr="00865A69">
        <w:rPr>
          <w:rFonts w:ascii="Arial" w:eastAsia="Calibri" w:hAnsi="Arial" w:cs="Arial"/>
          <w:color w:val="000000"/>
          <w:sz w:val="21"/>
          <w:szCs w:val="21"/>
        </w:rPr>
        <w:t>:</w:t>
      </w:r>
    </w:p>
    <w:p w:rsidR="00865A69" w:rsidRPr="00865A69" w:rsidRDefault="00865A69" w:rsidP="00865A69">
      <w:pPr>
        <w:spacing w:after="300" w:line="240" w:lineRule="auto"/>
        <w:rPr>
          <w:rFonts w:ascii="Arial" w:eastAsia="Calibri" w:hAnsi="Arial" w:cs="Arial"/>
          <w:color w:val="000000"/>
          <w:sz w:val="20"/>
          <w:szCs w:val="20"/>
        </w:rPr>
      </w:pPr>
      <w:r w:rsidRPr="00865A69">
        <w:rPr>
          <w:rFonts w:ascii="Arial" w:eastAsia="Calibri" w:hAnsi="Arial" w:cs="Arial"/>
          <w:color w:val="000000"/>
          <w:sz w:val="20"/>
          <w:szCs w:val="20"/>
        </w:rPr>
        <w:t>Shared Health and the University of Manitoba, Department of Radiology, Section of Nuclear Medicine, invites applications for two qualified Nuclear Medicine specialists.</w:t>
      </w:r>
    </w:p>
    <w:p w:rsidR="00865A69" w:rsidRPr="00865A69" w:rsidRDefault="00865A69" w:rsidP="00865A69">
      <w:pPr>
        <w:spacing w:after="300" w:line="240" w:lineRule="auto"/>
        <w:rPr>
          <w:rFonts w:ascii="Arial" w:eastAsia="Calibri" w:hAnsi="Arial" w:cs="Arial"/>
          <w:b/>
          <w:bCs/>
          <w:color w:val="000000"/>
          <w:sz w:val="20"/>
          <w:szCs w:val="20"/>
        </w:rPr>
      </w:pPr>
      <w:r w:rsidRPr="00865A69">
        <w:rPr>
          <w:rFonts w:ascii="Arial" w:eastAsia="Calibri" w:hAnsi="Arial" w:cs="Arial"/>
          <w:b/>
          <w:bCs/>
          <w:color w:val="000000"/>
          <w:sz w:val="20"/>
          <w:szCs w:val="20"/>
        </w:rPr>
        <w:t>Health Sciences Centre position</w:t>
      </w:r>
    </w:p>
    <w:p w:rsidR="00865A69" w:rsidRPr="00865A69" w:rsidRDefault="00865A69" w:rsidP="00865A69">
      <w:pPr>
        <w:spacing w:after="300" w:line="240" w:lineRule="auto"/>
        <w:rPr>
          <w:rFonts w:ascii="Arial" w:eastAsia="Calibri" w:hAnsi="Arial" w:cs="Arial"/>
          <w:color w:val="000000"/>
          <w:sz w:val="20"/>
          <w:szCs w:val="20"/>
        </w:rPr>
      </w:pPr>
      <w:r w:rsidRPr="00865A69">
        <w:rPr>
          <w:rFonts w:ascii="Arial" w:eastAsia="Calibri" w:hAnsi="Arial" w:cs="Arial"/>
          <w:b/>
          <w:bCs/>
          <w:color w:val="000000"/>
          <w:sz w:val="20"/>
          <w:szCs w:val="20"/>
        </w:rPr>
        <w:t xml:space="preserve">Health Sciences Centre </w:t>
      </w:r>
      <w:r w:rsidRPr="00865A69">
        <w:rPr>
          <w:rFonts w:ascii="Arial" w:eastAsia="Calibri" w:hAnsi="Arial" w:cs="Arial"/>
          <w:color w:val="000000"/>
          <w:sz w:val="20"/>
          <w:szCs w:val="20"/>
        </w:rPr>
        <w:t>is seeking a preferred dual trained </w:t>
      </w:r>
      <w:r w:rsidRPr="00865A69">
        <w:rPr>
          <w:rFonts w:ascii="Arial" w:eastAsia="Calibri" w:hAnsi="Arial" w:cs="Arial"/>
          <w:b/>
          <w:bCs/>
          <w:color w:val="000000"/>
          <w:sz w:val="20"/>
          <w:szCs w:val="20"/>
        </w:rPr>
        <w:t>Nuclear Medicine and Radiologist specialty physician</w:t>
      </w:r>
      <w:r w:rsidRPr="00865A69">
        <w:rPr>
          <w:rFonts w:ascii="Arial" w:eastAsia="Calibri" w:hAnsi="Arial" w:cs="Arial"/>
          <w:color w:val="000000"/>
          <w:sz w:val="20"/>
          <w:szCs w:val="20"/>
        </w:rPr>
        <w:t xml:space="preserve"> located at the Health Sciences Centre (HSC) in Winnipeg, Canada. The main job duties include diagnose and treatment of diseases, supervision and interpretation of patient examinations, performing some diagnostic procedures, commitment to high-quality patient care, teaching (undergraduate and postgraduate students) and conducting research which encompasses 90% of the </w:t>
      </w:r>
      <w:proofErr w:type="gramStart"/>
      <w:r w:rsidRPr="00865A69">
        <w:rPr>
          <w:rFonts w:ascii="Arial" w:eastAsia="Calibri" w:hAnsi="Arial" w:cs="Arial"/>
          <w:color w:val="000000"/>
          <w:sz w:val="20"/>
          <w:szCs w:val="20"/>
        </w:rPr>
        <w:t>full time</w:t>
      </w:r>
      <w:proofErr w:type="gramEnd"/>
      <w:r w:rsidRPr="00865A69">
        <w:rPr>
          <w:rFonts w:ascii="Arial" w:eastAsia="Calibri" w:hAnsi="Arial" w:cs="Arial"/>
          <w:color w:val="000000"/>
          <w:sz w:val="20"/>
          <w:szCs w:val="20"/>
        </w:rPr>
        <w:t xml:space="preserve"> position.  </w:t>
      </w:r>
      <w:r w:rsidRPr="00865A69">
        <w:rPr>
          <w:rFonts w:ascii="Arial" w:eastAsia="Calibri" w:hAnsi="Arial" w:cs="Arial"/>
          <w:sz w:val="20"/>
          <w:szCs w:val="20"/>
        </w:rPr>
        <w:t xml:space="preserve">If the candidate is dual trained, a split between NM and radiology practices in Winnipeg can be discussed.   </w:t>
      </w:r>
      <w:r w:rsidRPr="00865A69">
        <w:rPr>
          <w:rFonts w:ascii="Arial" w:eastAsia="Calibri" w:hAnsi="Arial" w:cs="Arial"/>
          <w:color w:val="000000"/>
          <w:sz w:val="20"/>
          <w:szCs w:val="20"/>
        </w:rPr>
        <w:t xml:space="preserve">A minimum of 3 years of clinical experience is </w:t>
      </w:r>
      <w:r w:rsidRPr="00865A69">
        <w:rPr>
          <w:rFonts w:ascii="Arial" w:eastAsia="Calibri" w:hAnsi="Arial" w:cs="Arial"/>
          <w:sz w:val="20"/>
          <w:szCs w:val="20"/>
        </w:rPr>
        <w:t>preferred</w:t>
      </w:r>
      <w:r w:rsidRPr="00865A69">
        <w:rPr>
          <w:rFonts w:ascii="Arial" w:eastAsia="Calibri" w:hAnsi="Arial" w:cs="Arial"/>
          <w:color w:val="000000"/>
          <w:sz w:val="20"/>
          <w:szCs w:val="20"/>
        </w:rPr>
        <w:t>.</w:t>
      </w:r>
    </w:p>
    <w:p w:rsidR="00865A69" w:rsidRPr="00865A69" w:rsidRDefault="00865A69" w:rsidP="00865A69">
      <w:pPr>
        <w:spacing w:after="300" w:line="240" w:lineRule="auto"/>
        <w:rPr>
          <w:rFonts w:ascii="Arial" w:eastAsia="Calibri" w:hAnsi="Arial" w:cs="Arial"/>
          <w:color w:val="000000"/>
          <w:sz w:val="20"/>
          <w:szCs w:val="20"/>
        </w:rPr>
      </w:pPr>
      <w:r w:rsidRPr="00865A69">
        <w:rPr>
          <w:rFonts w:ascii="Arial" w:eastAsia="Calibri" w:hAnsi="Arial" w:cs="Arial"/>
          <w:color w:val="000000"/>
          <w:sz w:val="20"/>
          <w:szCs w:val="20"/>
        </w:rPr>
        <w:t>The successful candidate would also be eligible for an academic appointment, and appointment as a geographic member of the Max Rady College of Medicine, Rady Faculty of Health Sciences at the University of Manitoba, which job duties encompass 10% of the position.  Job duties are required in English.</w:t>
      </w:r>
    </w:p>
    <w:p w:rsidR="00865A69" w:rsidRPr="00865A69" w:rsidRDefault="00865A69" w:rsidP="00865A69">
      <w:pPr>
        <w:spacing w:after="300" w:line="240" w:lineRule="auto"/>
        <w:rPr>
          <w:rFonts w:ascii="Arial" w:eastAsia="Calibri" w:hAnsi="Arial" w:cs="Arial"/>
          <w:color w:val="000000"/>
          <w:sz w:val="20"/>
          <w:szCs w:val="20"/>
        </w:rPr>
      </w:pPr>
      <w:r w:rsidRPr="00865A69">
        <w:rPr>
          <w:rFonts w:ascii="Arial" w:eastAsia="Calibri" w:hAnsi="Arial" w:cs="Arial"/>
          <w:color w:val="000000"/>
          <w:sz w:val="20"/>
          <w:szCs w:val="20"/>
        </w:rPr>
        <w:t xml:space="preserve">HSC is the largest tertiary health care centre in Manitoba. As an operating division of Shared Health, HSC provides comprehensive diagnostic, outpatient (ambulatory) and inpatient services, including being the designated regional trauma centre, which supports the physical, medical and emotional needs of the people and communities we serve. HSC also provides care for cancer patients with our partner, </w:t>
      </w:r>
      <w:proofErr w:type="spellStart"/>
      <w:r w:rsidRPr="00865A69">
        <w:rPr>
          <w:rFonts w:ascii="Arial" w:eastAsia="Calibri" w:hAnsi="Arial" w:cs="Arial"/>
          <w:color w:val="000000"/>
          <w:sz w:val="20"/>
          <w:szCs w:val="20"/>
        </w:rPr>
        <w:t>CancerCare</w:t>
      </w:r>
      <w:proofErr w:type="spellEnd"/>
      <w:r w:rsidRPr="00865A69">
        <w:rPr>
          <w:rFonts w:ascii="Arial" w:eastAsia="Calibri" w:hAnsi="Arial" w:cs="Arial"/>
          <w:color w:val="000000"/>
          <w:sz w:val="20"/>
          <w:szCs w:val="20"/>
        </w:rPr>
        <w:t xml:space="preserve"> Manitoba, located on the HSC campus. HSC is also the clinical and research neuroscience centre for the Province of Manitoba.</w:t>
      </w:r>
    </w:p>
    <w:p w:rsidR="00865A69" w:rsidRPr="00865A69" w:rsidRDefault="00865A69" w:rsidP="00865A69">
      <w:pPr>
        <w:spacing w:after="300" w:line="240" w:lineRule="auto"/>
        <w:rPr>
          <w:rFonts w:ascii="Arial" w:eastAsia="Calibri" w:hAnsi="Arial" w:cs="Arial"/>
          <w:color w:val="000000"/>
          <w:sz w:val="20"/>
          <w:szCs w:val="20"/>
        </w:rPr>
      </w:pPr>
      <w:r w:rsidRPr="00865A69">
        <w:rPr>
          <w:rFonts w:ascii="Arial" w:eastAsia="Calibri" w:hAnsi="Arial" w:cs="Arial"/>
          <w:color w:val="000000"/>
          <w:sz w:val="20"/>
          <w:szCs w:val="20"/>
        </w:rPr>
        <w:t xml:space="preserve">HSC provides approximately 250,000 diagnostic imaging (DI) services per year, of which ~ 10,000 are Nuclear Medicine related, including state of the art Single Photon Emission Computed Tomography / Computed Tomography (SPECT/CT) and Positron Emission Tomography / Computed Tomography (PET/CT) services. </w:t>
      </w:r>
    </w:p>
    <w:p w:rsidR="00865A69" w:rsidRPr="00865A69" w:rsidRDefault="00865A69" w:rsidP="00865A69">
      <w:pPr>
        <w:spacing w:after="300" w:line="240" w:lineRule="auto"/>
        <w:rPr>
          <w:rFonts w:ascii="Arial" w:eastAsia="Calibri" w:hAnsi="Arial" w:cs="Arial"/>
          <w:color w:val="000000"/>
          <w:sz w:val="20"/>
          <w:szCs w:val="20"/>
        </w:rPr>
      </w:pPr>
      <w:r w:rsidRPr="00865A69">
        <w:rPr>
          <w:rFonts w:ascii="Arial" w:eastAsia="Calibri" w:hAnsi="Arial" w:cs="Arial"/>
          <w:color w:val="000000"/>
          <w:sz w:val="20"/>
          <w:szCs w:val="20"/>
        </w:rPr>
        <w:t>HSC Compensation: Compensation is as per the Doctors Manitoba Agreement for Nuclear Radiologists, starting at $454,593.00/annum.  Specialist physicians may be eligible for a recruitment incentive.  Please contact </w:t>
      </w:r>
      <w:hyperlink r:id="rId4" w:history="1">
        <w:r w:rsidRPr="00865A69">
          <w:rPr>
            <w:rFonts w:ascii="Arial" w:eastAsia="Calibri" w:hAnsi="Arial" w:cs="Arial"/>
            <w:color w:val="1D70B7"/>
            <w:sz w:val="20"/>
            <w:szCs w:val="20"/>
            <w:u w:val="single"/>
          </w:rPr>
          <w:t>physicianrecruitment@sharedhealthmb.ca</w:t>
        </w:r>
      </w:hyperlink>
      <w:r w:rsidRPr="00865A69">
        <w:rPr>
          <w:rFonts w:ascii="Arial" w:eastAsia="Calibri" w:hAnsi="Arial" w:cs="Arial"/>
          <w:color w:val="000000"/>
          <w:sz w:val="20"/>
          <w:szCs w:val="20"/>
        </w:rPr>
        <w:t> for further information.</w:t>
      </w:r>
    </w:p>
    <w:p w:rsidR="00865A69" w:rsidRPr="00865A69" w:rsidRDefault="00865A69" w:rsidP="00865A69">
      <w:pPr>
        <w:spacing w:after="300" w:line="240" w:lineRule="auto"/>
        <w:rPr>
          <w:rFonts w:ascii="Arial" w:eastAsia="Calibri" w:hAnsi="Arial" w:cs="Arial"/>
          <w:b/>
          <w:bCs/>
          <w:color w:val="000000"/>
          <w:sz w:val="20"/>
          <w:szCs w:val="20"/>
        </w:rPr>
      </w:pPr>
      <w:r w:rsidRPr="00865A69">
        <w:rPr>
          <w:rFonts w:ascii="Arial" w:eastAsia="Calibri" w:hAnsi="Arial" w:cs="Arial"/>
          <w:b/>
          <w:bCs/>
          <w:color w:val="000000"/>
          <w:sz w:val="20"/>
          <w:szCs w:val="20"/>
        </w:rPr>
        <w:t>St. Boniface Hospital position</w:t>
      </w:r>
    </w:p>
    <w:p w:rsidR="00865A69" w:rsidRPr="00865A69" w:rsidRDefault="00865A69" w:rsidP="00865A69">
      <w:pPr>
        <w:spacing w:after="0" w:line="240" w:lineRule="auto"/>
        <w:rPr>
          <w:rFonts w:ascii="Arial" w:eastAsia="Calibri" w:hAnsi="Arial" w:cs="Arial"/>
          <w:color w:val="333333"/>
          <w:sz w:val="20"/>
          <w:szCs w:val="20"/>
        </w:rPr>
      </w:pPr>
      <w:r w:rsidRPr="00865A69">
        <w:rPr>
          <w:rFonts w:ascii="Arial" w:eastAsia="Calibri" w:hAnsi="Arial" w:cs="Arial"/>
          <w:b/>
          <w:bCs/>
          <w:color w:val="000000"/>
          <w:sz w:val="20"/>
          <w:szCs w:val="20"/>
        </w:rPr>
        <w:t>St. Boniface Hospital</w:t>
      </w:r>
      <w:r w:rsidRPr="00865A69">
        <w:rPr>
          <w:rFonts w:ascii="Arial" w:eastAsia="Calibri" w:hAnsi="Arial" w:cs="Arial"/>
          <w:color w:val="000000"/>
          <w:sz w:val="20"/>
          <w:szCs w:val="20"/>
        </w:rPr>
        <w:t xml:space="preserve"> </w:t>
      </w:r>
      <w:r w:rsidRPr="00865A69">
        <w:rPr>
          <w:rFonts w:ascii="Arial" w:eastAsia="Calibri" w:hAnsi="Arial" w:cs="Arial"/>
          <w:color w:val="333333"/>
          <w:sz w:val="20"/>
          <w:szCs w:val="20"/>
        </w:rPr>
        <w:t xml:space="preserve">invites applications for a Nuclear Medicine physician with special interest/expertise in clinical research related to nuclear medicine. This will be for an academic position located at the St. Boniface Hospital.  The responsibilities will include supervision and interpretation of examinations, commitment to high-quality patient care, teaching (undergraduate and postgraduate) and research. </w:t>
      </w:r>
    </w:p>
    <w:p w:rsidR="00865A69" w:rsidRPr="00865A69" w:rsidRDefault="00865A69" w:rsidP="00865A69">
      <w:pPr>
        <w:spacing w:after="0" w:line="240" w:lineRule="auto"/>
        <w:rPr>
          <w:rFonts w:ascii="Arial" w:eastAsia="Calibri" w:hAnsi="Arial" w:cs="Arial"/>
          <w:color w:val="333333"/>
          <w:sz w:val="20"/>
          <w:szCs w:val="20"/>
        </w:rPr>
      </w:pPr>
    </w:p>
    <w:p w:rsidR="00865A69" w:rsidRPr="00865A69" w:rsidRDefault="00865A69" w:rsidP="00865A69">
      <w:pPr>
        <w:spacing w:after="0" w:line="240" w:lineRule="auto"/>
        <w:rPr>
          <w:rFonts w:ascii="Arial" w:eastAsia="Calibri" w:hAnsi="Arial" w:cs="Arial"/>
          <w:color w:val="333333"/>
          <w:sz w:val="20"/>
          <w:szCs w:val="20"/>
        </w:rPr>
      </w:pPr>
      <w:r w:rsidRPr="00865A69">
        <w:rPr>
          <w:rFonts w:ascii="Arial" w:eastAsia="Calibri" w:hAnsi="Arial" w:cs="Arial"/>
          <w:color w:val="333333"/>
          <w:sz w:val="20"/>
          <w:szCs w:val="20"/>
        </w:rPr>
        <w:t xml:space="preserve">A major university-affiliated centre involved in patient care, teaching and research, St. Boniface Hospital is affiliated with the Winnipeg Regional Health Authority. As a tertiary care facility and home to the regional Cardiac Sciences Program, the Hospital maintains a core of clinical activities, including: anesthesia, diagnostic imaging, family practice, geriatric medicine, laboratory medicine, medicine, obstetrics and gynecology, pathology, outpatient pediatrics, psychiatry, surgery.  The Nuclear Medicine program oversees a unique provincial bone mineral density testing program with the largest population-based database of clinical DXA database in the world (over 180,000 examinations).  This valuable </w:t>
      </w:r>
      <w:r w:rsidRPr="00865A69">
        <w:rPr>
          <w:rFonts w:ascii="Arial" w:eastAsia="Calibri" w:hAnsi="Arial" w:cs="Arial"/>
          <w:color w:val="333333"/>
          <w:sz w:val="20"/>
          <w:szCs w:val="20"/>
        </w:rPr>
        <w:lastRenderedPageBreak/>
        <w:t>research resource has over 200 peer-reviewed publications to date.  The St. Boniface Hospital Nuclear Medicine program also has active research programs in thyroid cancer and cardiovascular imaging, and extensive collaborations with the world-renowned Manitoba Centre for Health Policy.</w:t>
      </w:r>
    </w:p>
    <w:p w:rsidR="00865A69" w:rsidRPr="00865A69" w:rsidRDefault="00865A69" w:rsidP="00865A69">
      <w:pPr>
        <w:spacing w:after="0" w:line="240" w:lineRule="auto"/>
        <w:rPr>
          <w:rFonts w:ascii="Arial" w:eastAsia="Calibri" w:hAnsi="Arial" w:cs="Arial"/>
          <w:color w:val="333333"/>
          <w:sz w:val="20"/>
          <w:szCs w:val="20"/>
        </w:rPr>
      </w:pPr>
    </w:p>
    <w:p w:rsidR="00865A69" w:rsidRPr="00865A69" w:rsidRDefault="00865A69" w:rsidP="00865A69">
      <w:pPr>
        <w:spacing w:after="0" w:line="240" w:lineRule="auto"/>
        <w:rPr>
          <w:rFonts w:ascii="Arial" w:eastAsia="Calibri" w:hAnsi="Arial" w:cs="Arial"/>
          <w:color w:val="333333"/>
          <w:sz w:val="20"/>
          <w:szCs w:val="20"/>
        </w:rPr>
      </w:pPr>
      <w:r w:rsidRPr="00865A69">
        <w:rPr>
          <w:rFonts w:ascii="Arial" w:eastAsia="Calibri" w:hAnsi="Arial" w:cs="Arial"/>
          <w:color w:val="000000"/>
          <w:sz w:val="20"/>
          <w:szCs w:val="20"/>
        </w:rPr>
        <w:t>SBH Compensation: Compensation is through fee-for-service.</w:t>
      </w:r>
    </w:p>
    <w:p w:rsidR="00865A69" w:rsidRPr="00865A69" w:rsidRDefault="00865A69" w:rsidP="00865A69">
      <w:pPr>
        <w:spacing w:after="0" w:line="240" w:lineRule="auto"/>
        <w:rPr>
          <w:rFonts w:ascii="Arial" w:eastAsia="Calibri" w:hAnsi="Arial" w:cs="Arial"/>
          <w:color w:val="333333"/>
          <w:sz w:val="20"/>
          <w:szCs w:val="20"/>
        </w:rPr>
      </w:pPr>
    </w:p>
    <w:p w:rsidR="00865A69" w:rsidRPr="00865A69" w:rsidRDefault="00865A69" w:rsidP="00865A69">
      <w:pPr>
        <w:spacing w:after="300" w:line="240" w:lineRule="auto"/>
        <w:rPr>
          <w:rFonts w:ascii="Arial" w:eastAsia="Calibri" w:hAnsi="Arial" w:cs="Arial"/>
          <w:color w:val="000000"/>
          <w:sz w:val="20"/>
          <w:szCs w:val="20"/>
        </w:rPr>
      </w:pPr>
      <w:r w:rsidRPr="00865A69">
        <w:rPr>
          <w:rFonts w:ascii="Arial" w:eastAsia="Calibri" w:hAnsi="Arial" w:cs="Arial"/>
          <w:b/>
          <w:bCs/>
          <w:color w:val="000000"/>
          <w:sz w:val="20"/>
          <w:szCs w:val="20"/>
        </w:rPr>
        <w:t>Qualifications</w:t>
      </w:r>
      <w:r w:rsidRPr="00865A69">
        <w:rPr>
          <w:rFonts w:ascii="Arial" w:eastAsia="Calibri" w:hAnsi="Arial" w:cs="Arial"/>
          <w:color w:val="000000"/>
          <w:sz w:val="20"/>
          <w:szCs w:val="20"/>
        </w:rPr>
        <w:t>:</w:t>
      </w:r>
    </w:p>
    <w:p w:rsidR="00865A69" w:rsidRPr="00865A69" w:rsidRDefault="00865A69" w:rsidP="00865A69">
      <w:pPr>
        <w:spacing w:after="0" w:line="240" w:lineRule="auto"/>
        <w:rPr>
          <w:rFonts w:ascii="Arial" w:eastAsia="Calibri" w:hAnsi="Arial" w:cs="Arial"/>
          <w:color w:val="333333"/>
          <w:sz w:val="20"/>
          <w:szCs w:val="20"/>
        </w:rPr>
      </w:pPr>
      <w:r w:rsidRPr="00865A69">
        <w:rPr>
          <w:rFonts w:ascii="Arial" w:eastAsia="Calibri" w:hAnsi="Arial" w:cs="Arial"/>
          <w:color w:val="000000"/>
          <w:sz w:val="20"/>
          <w:szCs w:val="20"/>
        </w:rPr>
        <w:t xml:space="preserve">The successful candidate must hold a Doctor of Medicine Degree with certification in Nuclear Medicine, preferably by the Royal College of Physicians and Surgeons of Canada.  Candidates with equivalent training will also be considered. The candidate must be eligible for registration with the College of Physicians and Surgeons of Manitoba.  </w:t>
      </w:r>
      <w:r w:rsidRPr="00865A69">
        <w:rPr>
          <w:rFonts w:ascii="Arial" w:eastAsia="Calibri" w:hAnsi="Arial" w:cs="Arial"/>
          <w:color w:val="333333"/>
          <w:sz w:val="20"/>
          <w:szCs w:val="20"/>
        </w:rPr>
        <w:t>Dual-certification in Radiology, hybrid imaging experience, post-residency fellowship training and/or research experience would be an asset.</w:t>
      </w:r>
    </w:p>
    <w:p w:rsidR="00865A69" w:rsidRPr="00865A69" w:rsidRDefault="00865A69" w:rsidP="00865A69">
      <w:pPr>
        <w:spacing w:after="0" w:line="240" w:lineRule="auto"/>
        <w:rPr>
          <w:rFonts w:ascii="Arial" w:eastAsia="Calibri" w:hAnsi="Arial" w:cs="Arial"/>
          <w:color w:val="333333"/>
          <w:sz w:val="20"/>
          <w:szCs w:val="20"/>
        </w:rPr>
      </w:pPr>
    </w:p>
    <w:p w:rsidR="00865A69" w:rsidRPr="00865A69" w:rsidRDefault="00865A69" w:rsidP="00865A69">
      <w:pPr>
        <w:spacing w:after="300" w:line="240" w:lineRule="auto"/>
        <w:rPr>
          <w:rFonts w:ascii="Arial" w:eastAsia="Calibri" w:hAnsi="Arial" w:cs="Arial"/>
          <w:color w:val="000000"/>
          <w:sz w:val="20"/>
          <w:szCs w:val="20"/>
        </w:rPr>
      </w:pPr>
      <w:r w:rsidRPr="00865A69">
        <w:rPr>
          <w:rFonts w:ascii="Arial" w:eastAsia="Calibri" w:hAnsi="Arial" w:cs="Arial"/>
          <w:b/>
          <w:bCs/>
          <w:color w:val="000000"/>
          <w:sz w:val="20"/>
          <w:szCs w:val="20"/>
        </w:rPr>
        <w:t>Primary Site Locations:</w:t>
      </w:r>
    </w:p>
    <w:p w:rsidR="00865A69" w:rsidRPr="00865A69" w:rsidRDefault="00865A69" w:rsidP="00865A69">
      <w:pPr>
        <w:spacing w:after="300" w:line="240" w:lineRule="auto"/>
        <w:rPr>
          <w:rFonts w:ascii="Arial" w:eastAsia="Calibri" w:hAnsi="Arial" w:cs="Arial"/>
          <w:color w:val="000000"/>
          <w:sz w:val="20"/>
          <w:szCs w:val="20"/>
        </w:rPr>
      </w:pPr>
      <w:r w:rsidRPr="00865A69">
        <w:rPr>
          <w:rFonts w:ascii="Arial" w:eastAsia="Calibri" w:hAnsi="Arial" w:cs="Arial"/>
          <w:color w:val="000000"/>
          <w:sz w:val="20"/>
          <w:szCs w:val="20"/>
        </w:rPr>
        <w:t>Health Sciences Centre - 820 Sherbrook Street, Winnipeg MB R3A 1R9</w:t>
      </w:r>
    </w:p>
    <w:p w:rsidR="00865A69" w:rsidRPr="00865A69" w:rsidRDefault="00865A69" w:rsidP="00865A69">
      <w:pPr>
        <w:spacing w:after="300" w:line="240" w:lineRule="auto"/>
        <w:rPr>
          <w:rFonts w:ascii="Arial" w:eastAsia="Calibri" w:hAnsi="Arial" w:cs="Arial"/>
          <w:color w:val="000000"/>
          <w:sz w:val="20"/>
          <w:szCs w:val="20"/>
        </w:rPr>
      </w:pPr>
      <w:r w:rsidRPr="00865A69">
        <w:rPr>
          <w:rFonts w:ascii="Arial" w:eastAsia="Calibri" w:hAnsi="Arial" w:cs="Arial"/>
          <w:color w:val="000000"/>
          <w:sz w:val="20"/>
          <w:szCs w:val="20"/>
        </w:rPr>
        <w:t>University of Manitoba (</w:t>
      </w:r>
      <w:proofErr w:type="spellStart"/>
      <w:r w:rsidRPr="00865A69">
        <w:rPr>
          <w:rFonts w:ascii="Arial" w:eastAsia="Calibri" w:hAnsi="Arial" w:cs="Arial"/>
          <w:color w:val="000000"/>
          <w:sz w:val="20"/>
          <w:szCs w:val="20"/>
        </w:rPr>
        <w:t>Bannatyne</w:t>
      </w:r>
      <w:proofErr w:type="spellEnd"/>
      <w:r w:rsidRPr="00865A69">
        <w:rPr>
          <w:rFonts w:ascii="Arial" w:eastAsia="Calibri" w:hAnsi="Arial" w:cs="Arial"/>
          <w:color w:val="000000"/>
          <w:sz w:val="20"/>
          <w:szCs w:val="20"/>
        </w:rPr>
        <w:t xml:space="preserve"> Campus) – 750 </w:t>
      </w:r>
      <w:proofErr w:type="spellStart"/>
      <w:r w:rsidRPr="00865A69">
        <w:rPr>
          <w:rFonts w:ascii="Arial" w:eastAsia="Calibri" w:hAnsi="Arial" w:cs="Arial"/>
          <w:color w:val="000000"/>
          <w:sz w:val="20"/>
          <w:szCs w:val="20"/>
        </w:rPr>
        <w:t>Bannatyne</w:t>
      </w:r>
      <w:proofErr w:type="spellEnd"/>
      <w:r w:rsidRPr="00865A69">
        <w:rPr>
          <w:rFonts w:ascii="Arial" w:eastAsia="Calibri" w:hAnsi="Arial" w:cs="Arial"/>
          <w:color w:val="000000"/>
          <w:sz w:val="20"/>
          <w:szCs w:val="20"/>
        </w:rPr>
        <w:t xml:space="preserve"> Avenue, Winnipeg MB R3E 0W3</w:t>
      </w:r>
    </w:p>
    <w:p w:rsidR="00865A69" w:rsidRPr="00865A69" w:rsidRDefault="00865A69" w:rsidP="00865A69">
      <w:pPr>
        <w:spacing w:after="300" w:line="240" w:lineRule="auto"/>
        <w:rPr>
          <w:rFonts w:ascii="Arial" w:eastAsia="Calibri" w:hAnsi="Arial" w:cs="Arial"/>
          <w:color w:val="000000"/>
          <w:sz w:val="20"/>
          <w:szCs w:val="20"/>
        </w:rPr>
      </w:pPr>
      <w:r w:rsidRPr="00865A69">
        <w:rPr>
          <w:rFonts w:ascii="Arial" w:eastAsia="Calibri" w:hAnsi="Arial" w:cs="Arial"/>
          <w:color w:val="000000"/>
          <w:sz w:val="20"/>
          <w:szCs w:val="20"/>
        </w:rPr>
        <w:t xml:space="preserve">St. Boniface General Hospital - 409 </w:t>
      </w:r>
      <w:proofErr w:type="spellStart"/>
      <w:r w:rsidRPr="00865A69">
        <w:rPr>
          <w:rFonts w:ascii="Arial" w:eastAsia="Calibri" w:hAnsi="Arial" w:cs="Arial"/>
          <w:color w:val="000000"/>
          <w:sz w:val="20"/>
          <w:szCs w:val="20"/>
        </w:rPr>
        <w:t>Tache</w:t>
      </w:r>
      <w:proofErr w:type="spellEnd"/>
      <w:r w:rsidRPr="00865A69">
        <w:rPr>
          <w:rFonts w:ascii="Arial" w:eastAsia="Calibri" w:hAnsi="Arial" w:cs="Arial"/>
          <w:color w:val="000000"/>
          <w:sz w:val="20"/>
          <w:szCs w:val="20"/>
        </w:rPr>
        <w:t xml:space="preserve"> Ave, Winnipeg, MB R2H 2A6</w:t>
      </w:r>
    </w:p>
    <w:p w:rsidR="00865A69" w:rsidRPr="00865A69" w:rsidRDefault="00865A69" w:rsidP="00865A69">
      <w:pPr>
        <w:spacing w:after="300" w:line="240" w:lineRule="auto"/>
        <w:rPr>
          <w:rFonts w:ascii="Arial" w:eastAsia="Calibri" w:hAnsi="Arial" w:cs="Arial"/>
          <w:color w:val="000000"/>
          <w:sz w:val="20"/>
          <w:szCs w:val="20"/>
        </w:rPr>
      </w:pPr>
      <w:r w:rsidRPr="00865A69">
        <w:rPr>
          <w:rFonts w:ascii="Arial" w:eastAsia="Calibri" w:hAnsi="Arial" w:cs="Arial"/>
          <w:color w:val="000000"/>
          <w:sz w:val="20"/>
          <w:szCs w:val="20"/>
        </w:rPr>
        <w:t>The University of Manitoba is a major research university located in the city of Winnipeg. The city has a rich cultural environment with symphony, opera, dance, theatre and ethnic festivals. The region also provides ample opportunities for outdoor recreation in all seasons.</w:t>
      </w:r>
    </w:p>
    <w:p w:rsidR="00865A69" w:rsidRPr="00865A69" w:rsidRDefault="00865A69" w:rsidP="00865A69">
      <w:pPr>
        <w:spacing w:after="300" w:line="240" w:lineRule="auto"/>
        <w:rPr>
          <w:rFonts w:ascii="Arial" w:eastAsia="Calibri" w:hAnsi="Arial" w:cs="Arial"/>
          <w:color w:val="000000"/>
          <w:sz w:val="20"/>
          <w:szCs w:val="20"/>
        </w:rPr>
      </w:pPr>
      <w:r w:rsidRPr="00865A69">
        <w:rPr>
          <w:rFonts w:ascii="Arial" w:eastAsia="Calibri" w:hAnsi="Arial" w:cs="Arial"/>
          <w:color w:val="000000"/>
          <w:sz w:val="20"/>
          <w:szCs w:val="20"/>
        </w:rPr>
        <w:t>Shared Health and the University of Manitoba are strongly committed to equity and diversity within its community and especially welcomes applications from women, members of racialized communities, Indigenous persons, persons with disabilities, persons of all sexual orientations and genders, and others who may contribute to the further diversification of ideas. All qualified candidates are encouraged to apply; however, Canadian citizens and permanent residents will be given priority.</w:t>
      </w:r>
    </w:p>
    <w:p w:rsidR="00865A69" w:rsidRPr="00865A69" w:rsidRDefault="00865A69" w:rsidP="00865A69">
      <w:pPr>
        <w:spacing w:after="300" w:line="240" w:lineRule="auto"/>
        <w:rPr>
          <w:rFonts w:ascii="Arial" w:eastAsia="Calibri" w:hAnsi="Arial" w:cs="Arial"/>
          <w:color w:val="000000"/>
          <w:sz w:val="20"/>
          <w:szCs w:val="20"/>
        </w:rPr>
      </w:pPr>
      <w:r w:rsidRPr="00865A69">
        <w:rPr>
          <w:rFonts w:ascii="Arial" w:eastAsia="Calibri" w:hAnsi="Arial" w:cs="Arial"/>
          <w:b/>
          <w:bCs/>
          <w:color w:val="000000"/>
          <w:sz w:val="20"/>
          <w:szCs w:val="20"/>
        </w:rPr>
        <w:t>Contact</w:t>
      </w:r>
      <w:r w:rsidRPr="00865A69">
        <w:rPr>
          <w:rFonts w:ascii="Arial" w:eastAsia="Calibri" w:hAnsi="Arial" w:cs="Arial"/>
          <w:color w:val="000000"/>
          <w:sz w:val="20"/>
          <w:szCs w:val="20"/>
        </w:rPr>
        <w:t>:</w:t>
      </w:r>
    </w:p>
    <w:p w:rsidR="00865A69" w:rsidRPr="00865A69" w:rsidRDefault="00865A69" w:rsidP="00865A69">
      <w:pPr>
        <w:spacing w:after="300" w:line="240" w:lineRule="auto"/>
        <w:rPr>
          <w:rFonts w:ascii="Arial" w:eastAsia="Calibri" w:hAnsi="Arial" w:cs="Arial"/>
          <w:color w:val="000000"/>
          <w:sz w:val="20"/>
          <w:szCs w:val="20"/>
        </w:rPr>
      </w:pPr>
      <w:r w:rsidRPr="00865A69">
        <w:rPr>
          <w:rFonts w:ascii="Arial" w:eastAsia="Calibri" w:hAnsi="Arial" w:cs="Arial"/>
          <w:color w:val="000000"/>
          <w:sz w:val="20"/>
          <w:szCs w:val="20"/>
        </w:rPr>
        <w:t>Applications, accompanied by a </w:t>
      </w:r>
      <w:r w:rsidRPr="00865A69">
        <w:rPr>
          <w:rFonts w:ascii="Arial" w:eastAsia="Calibri" w:hAnsi="Arial" w:cs="Arial"/>
          <w:i/>
          <w:iCs/>
          <w:color w:val="000000"/>
          <w:sz w:val="20"/>
          <w:szCs w:val="20"/>
        </w:rPr>
        <w:t>Curriculum vitae</w:t>
      </w:r>
      <w:r w:rsidRPr="00865A69">
        <w:rPr>
          <w:rFonts w:ascii="Arial" w:eastAsia="Calibri" w:hAnsi="Arial" w:cs="Arial"/>
          <w:color w:val="000000"/>
          <w:sz w:val="20"/>
          <w:szCs w:val="20"/>
        </w:rPr>
        <w:t>, a list of publications and three references, should be sent to:</w:t>
      </w:r>
    </w:p>
    <w:p w:rsidR="00865A69" w:rsidRPr="00865A69" w:rsidRDefault="00865A69" w:rsidP="00865A69">
      <w:pPr>
        <w:spacing w:after="300" w:line="240" w:lineRule="auto"/>
        <w:rPr>
          <w:rFonts w:ascii="Arial" w:eastAsia="Calibri" w:hAnsi="Arial" w:cs="Arial"/>
          <w:color w:val="000000"/>
          <w:sz w:val="20"/>
          <w:szCs w:val="20"/>
        </w:rPr>
      </w:pPr>
      <w:r w:rsidRPr="00865A69">
        <w:rPr>
          <w:rFonts w:ascii="Arial" w:eastAsia="Calibri" w:hAnsi="Arial" w:cs="Arial"/>
          <w:color w:val="000000"/>
          <w:sz w:val="20"/>
          <w:szCs w:val="20"/>
        </w:rPr>
        <w:t> </w:t>
      </w:r>
      <w:hyperlink r:id="rId5" w:history="1">
        <w:r w:rsidRPr="00865A69">
          <w:rPr>
            <w:rFonts w:ascii="Arial" w:eastAsia="Calibri" w:hAnsi="Arial" w:cs="Arial"/>
            <w:color w:val="0563C1"/>
            <w:sz w:val="20"/>
            <w:szCs w:val="20"/>
            <w:u w:val="single"/>
          </w:rPr>
          <w:t>SH-Radiology@sharedhealthmb.ca</w:t>
        </w:r>
      </w:hyperlink>
      <w:r w:rsidRPr="00865A69">
        <w:rPr>
          <w:rFonts w:ascii="Arial" w:eastAsia="Calibri" w:hAnsi="Arial" w:cs="Arial"/>
          <w:color w:val="000000"/>
          <w:sz w:val="20"/>
          <w:szCs w:val="20"/>
        </w:rPr>
        <w:t xml:space="preserve"> GA216-820 Sherbrook St. Winnipeg, MB R3A 1R9</w:t>
      </w:r>
    </w:p>
    <w:p w:rsidR="00865A69" w:rsidRPr="00865A69" w:rsidRDefault="00865A69" w:rsidP="00865A69">
      <w:pPr>
        <w:spacing w:after="300" w:line="240" w:lineRule="auto"/>
        <w:rPr>
          <w:rFonts w:ascii="Arial" w:eastAsia="Calibri" w:hAnsi="Arial" w:cs="Arial"/>
          <w:color w:val="000000"/>
          <w:sz w:val="20"/>
          <w:szCs w:val="20"/>
        </w:rPr>
      </w:pPr>
      <w:r w:rsidRPr="00865A69">
        <w:rPr>
          <w:rFonts w:ascii="Arial" w:eastAsia="Calibri" w:hAnsi="Arial" w:cs="Arial"/>
          <w:color w:val="000000"/>
          <w:sz w:val="20"/>
          <w:szCs w:val="20"/>
        </w:rPr>
        <w:t>Application materials, including letters of reference, will be handled in accordance with the protection of privacy provision of The Freedom of Information and Protection of Privacy (Manitoba). Please note that curriculum vitae may be provided to participating members of the search process.</w:t>
      </w:r>
    </w:p>
    <w:p w:rsidR="00A857A7" w:rsidRDefault="00A857A7">
      <w:bookmarkStart w:id="0" w:name="_GoBack"/>
      <w:bookmarkEnd w:id="0"/>
    </w:p>
    <w:sectPr w:rsidR="00A85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A69"/>
    <w:rsid w:val="00865A69"/>
    <w:rsid w:val="00A8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74368-DCC6-4CDF-AD3C-0FE51D30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59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Radiology@sharedhealthmb.ca" TargetMode="External"/><Relationship Id="rId4" Type="http://schemas.openxmlformats.org/officeDocument/2006/relationships/hyperlink" Target="mailto:physicianrecruitment@sharedhealthm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Kumhyr</dc:creator>
  <cp:keywords/>
  <dc:description/>
  <cp:lastModifiedBy>Sandra Kumhyr</cp:lastModifiedBy>
  <cp:revision>1</cp:revision>
  <dcterms:created xsi:type="dcterms:W3CDTF">2021-10-13T16:36:00Z</dcterms:created>
  <dcterms:modified xsi:type="dcterms:W3CDTF">2021-10-13T16:38:00Z</dcterms:modified>
</cp:coreProperties>
</file>